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Trademark License Agreement Short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Trademark License Agreement ("Agreement") is made and entered into as of _______________, by and between: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Trademark Name/Registration No.: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Licensee Name: 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vf4o6bfuri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Grant of Trademark License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Licensor grants the Licensee a non-exclusive / exclusive (select one) right to use the Trademark in connection with: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 or Services Covered: 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Territory: ☐ Worldwide ☐ Specific Region: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From _______________ to _______________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7ilu7pg4gz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License Fee &amp; Royalties</w:t>
      </w:r>
    </w:p>
    <w:tbl>
      <w:tblPr>
        <w:tblStyle w:val="Table1"/>
        <w:tblW w:w="8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0"/>
        <w:gridCol w:w="1955"/>
        <w:gridCol w:w="1430"/>
        <w:gridCol w:w="3470"/>
        <w:tblGridChange w:id="0">
          <w:tblGrid>
            <w:gridCol w:w="1700"/>
            <w:gridCol w:w="1955"/>
            <w:gridCol w:w="1430"/>
            <w:gridCol w:w="3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Bank ☐ PayPal </w:t>
              <w:br w:type="textWrapping"/>
              <w:t xml:space="preserve">☐ Credit Card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Royalty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______% per sale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Monthly ☐ Quarterly</w:t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k9zvf4p5ngg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Quality Control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Licensee agrees to: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 quality consistent with the Licensor’s brand standards.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 samples for approval before commercial distribution.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fw56yug840u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Termination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may be terminated if:</w:t>
        <w:br w:type="textWrapping"/>
        <w:t xml:space="preserve"> ☐ The Licensee misuses the Trademark.</w:t>
        <w:br w:type="textWrapping"/>
        <w:t xml:space="preserve"> ☐ The Licensee fails to meet quality standards.</w:t>
        <w:br w:type="textWrapping"/>
        <w:t xml:space="preserve"> ☐ The Licensee fails to make payments.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Signature: ________________________ Date: _______________</w:t>
        <w:br w:type="textWrapping"/>
        <w:t xml:space="preserve"> Licensee Signature: ________________________ Date: 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