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e599" w:val="clear"/>
        </w:rPr>
      </w:pPr>
      <w:r w:rsidDel="00000000" w:rsidR="00000000" w:rsidRPr="00000000">
        <w:rPr>
          <w:b w:val="1"/>
          <w:sz w:val="56"/>
          <w:szCs w:val="56"/>
          <w:shd w:fill="ffe599" w:val="clear"/>
          <w:rtl w:val="0"/>
        </w:rPr>
        <w:t xml:space="preserve">Risk Assessment for Construction Project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  <w:br w:type="textWrapping"/>
        <w:t xml:space="preserve">Project Number: ___________________________</w:t>
        <w:br w:type="textWrapping"/>
        <w:t xml:space="preserve">Assessment Conducted By: ___________________________</w:t>
        <w:br w:type="textWrapping"/>
        <w:t xml:space="preserve">Date of Assessment: ____ / ____ / 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015cl1ai7ki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Risk Analysis &amp; Control Plan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3.086232980333"/>
        <w:gridCol w:w="1647.32223903177"/>
        <w:gridCol w:w="1406.5960665658095"/>
        <w:gridCol w:w="1137.5491679273828"/>
        <w:gridCol w:w="1208.3509833585476"/>
        <w:gridCol w:w="2157.0953101361574"/>
        <w:tblGridChange w:id="0">
          <w:tblGrid>
            <w:gridCol w:w="1803.086232980333"/>
            <w:gridCol w:w="1647.32223903177"/>
            <w:gridCol w:w="1406.5960665658095"/>
            <w:gridCol w:w="1137.5491679273828"/>
            <w:gridCol w:w="1208.3509833585476"/>
            <w:gridCol w:w="2157.0953101361574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Construction 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 Identified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Likelihood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Severity 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Level (L x 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Preventive Actions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Earth Moving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Cave-ins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trench shields, worker training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Scaffolding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Falls from height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harness, daily inspections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Demolition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Falling debris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Controlled demolition, PPE required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Road Construction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Traffic hazards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Traffic cones, flaggers, signs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Installation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Electrocution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Turn off power, use insulated tools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Chemical exposure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Ventilation, use of respirators</w:t>
            </w:r>
          </w:p>
        </w:tc>
      </w:tr>
    </w:tbl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zu5a6n77e9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Risk Level Key: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1 - 4: Low Risk (Monitor)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5 - 9: Medium Risk (Implement Control Measures)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10 - 15: High Risk (Immediate Action Required)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Personal Protective Equipment (PPE) issued</w:t>
        <w:br w:type="textWrapping"/>
        <w:t xml:space="preserve">☐ Daily safety meetings conducted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Site Manager Approval: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