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Real Estate Assignment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Real Estate Assignment Agreement ("Agreement") is entered into as of ____ day of 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Assignor (Current Buyer): ___________________________________________</w:t>
        <w:br w:type="textWrapping"/>
        <w:t xml:space="preserve">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(New Buyer): ___________________________________________</w:t>
        <w:br w:type="textWrapping"/>
        <w:t xml:space="preserve">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DETAILS</w:t>
        <w:br w:type="textWrapping"/>
        <w:t xml:space="preserve"> Address of Property: ___________________________________________</w:t>
        <w:br w:type="textWrapping"/>
        <w:t xml:space="preserve"> City: ____________________ State: ______ Zip Code: ___________</w:t>
        <w:br w:type="textWrapping"/>
        <w:t xml:space="preserve"> Legal Description: 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ASSIGNMENT TERMS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Assignor agrees to transfer their rights under the original purchase agreement dated 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Assignee assumes all duties, liabilities, and conditions set forth in the original contract.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 &amp; CONSIDERATION</w:t>
        <w:br w:type="textWrapping"/>
        <w:t xml:space="preserve"> ☐ No additional compensation</w:t>
        <w:br w:type="textWrapping"/>
        <w:t xml:space="preserve"> ☐ Assignee agrees to pay Assignor $ 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SELLER CONSENT</w:t>
        <w:br w:type="textWrapping"/>
        <w:t xml:space="preserve"> This assignment is contingent upon written approval from the Seller.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LIABILITY RELEASE</w:t>
        <w:br w:type="textWrapping"/>
        <w:t xml:space="preserve"> The Assignor releases all obligations to the property upon completion of this assignment.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FINAL AGREEMENT</w:t>
        <w:br w:type="textWrapping"/>
        <w:t xml:space="preserve"> Assignor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Acknowledgment: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