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Personal Hygiene Employee Dress Code Policy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 Department: ________________________________________</w:t>
        <w:br w:type="textWrapping"/>
        <w:t xml:space="preserve"> Employee Name: ________________________________________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is8va5nqz4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maintain a clean, professional, and healthy work environment, all employees are required to adhere to the company’s personal hygiene and dress code policy. Personal appearance impacts workplace perception, safety, and productivity.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rfig5wl6hw3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Hygiene Requirements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must maintain proper personal hygiene, including:</w:t>
        <w:br w:type="textWrapping"/>
        <w:t xml:space="preserve"> ☐ Daily bathing/showering and use of deodorant</w:t>
        <w:br w:type="textWrapping"/>
        <w:t xml:space="preserve"> ☐ Clean, well-groomed hair and nails</w:t>
        <w:br w:type="textWrapping"/>
        <w:t xml:space="preserve"> ☐ Fresh breath and appropriate oral hygiene</w:t>
        <w:br w:type="textWrapping"/>
        <w:t xml:space="preserve"> ☐ Clean and professional attire in line with dress code requirements</w:t>
        <w:br w:type="textWrapping"/>
        <w:t xml:space="preserve"> ☐ Avoidance of strong perfumes or colognes that may affect others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paf4ie36g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Dress Code Guidelines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are expected to wear professional attire suitable for their role. Acceptable dress code includes:</w:t>
        <w:br w:type="textWrapping"/>
        <w:t xml:space="preserve"> ☐ Business casual attire (dress shirts, blouses, skirts, dress pants, closed-toe shoes)</w:t>
        <w:br w:type="textWrapping"/>
        <w:t xml:space="preserve"> ☐ Uniforms as designated for specific roles</w:t>
        <w:br w:type="textWrapping"/>
        <w:t xml:space="preserve"> ☐ Safety gear (if applicable) must be worn at all times</w:t>
        <w:br w:type="textWrapping"/>
        <w:t xml:space="preserve"> ☐ Footwear must be appropriate for workplace safety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tjsiffzalw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Prohibited Attire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items are not allowed in the workplace:</w:t>
        <w:br w:type="textWrapping"/>
        <w:t xml:space="preserve"> ☐ Torn, dirty, or excessively casual clothing (shorts, tank tops, flip-flops)</w:t>
        <w:br w:type="textWrapping"/>
        <w:t xml:space="preserve"> ☐ Clothing with offensive graphics or slogans</w:t>
        <w:br w:type="textWrapping"/>
        <w:t xml:space="preserve"> ☐ Overly revealing attire, including sheer or tight-fitting clothing</w:t>
        <w:br w:type="textWrapping"/>
        <w:t xml:space="preserve"> ☐ Excessive jewelry or accessories that pose a safety risk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0x7d9pwi9w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Compliance &amp; Consequences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adhere to the personal hygiene and dress code policy may result in:</w:t>
        <w:br w:type="textWrapping"/>
        <w:t xml:space="preserve"> ☐ Verbal or written warning</w:t>
        <w:br w:type="textWrapping"/>
        <w:t xml:space="preserve"> ☐ Requirement to change attire before continuing work</w:t>
        <w:br w:type="textWrapping"/>
        <w:t xml:space="preserve"> ☐ Disciplinary action for repeated violations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2q6rd8b8kex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____________________________, have read and understand the personal hygiene and dress code policy. I agree to comply with the company’s guidelines.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  <w:br w:type="textWrapping"/>
        <w:t xml:space="preserve"> Supervisor Signature: ________________________ Date: 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