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</w:rPr>
      </w:pPr>
      <w:r w:rsidDel="00000000" w:rsidR="00000000" w:rsidRPr="00000000">
        <w:rPr>
          <w:b w:val="1"/>
          <w:sz w:val="68"/>
          <w:szCs w:val="68"/>
          <w:rtl w:val="0"/>
        </w:rPr>
        <w:t xml:space="preserve">Fund Transfer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6ug6zr6bx3y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Sender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auuyxthra2i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Recipient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4npa4q4dms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Transfer Information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Transfer: 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 ☐ USD ☐ GBP ☐ EUR ☐ Other: 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Type: ☐ Wire Transfer ☐ ACH Transfer ☐ Internal Transfer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Transfer: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Mode: ☐ Online ☐ Bank Visit ☐ Mobile App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iwgfcbujojo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Approval and Authorization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______________, confirm that I have reviewed and authorized this fund transfer request.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Sender’s Signature: 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Official Name: 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Official Signature: 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Stamp: 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