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Daily Cash Log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  <w:t xml:space="preserve"> Business Name: ___________________________________</w:t>
        <w:br w:type="textWrapping"/>
        <w:t xml:space="preserve"> Location: ___________________________________</w:t>
        <w:br w:type="textWrapping"/>
        <w:t xml:space="preserve"> Prepared By: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6kixs8i945r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Beginning Cash Balance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Balance: $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Counted By: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Approval: 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p7mvxp9a577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Daily Transactions Log</w:t>
      </w:r>
    </w:p>
    <w:tbl>
      <w:tblPr>
        <w:tblStyle w:val="Table1"/>
        <w:tblW w:w="9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70"/>
        <w:gridCol w:w="2030"/>
        <w:gridCol w:w="2030"/>
        <w:gridCol w:w="2030"/>
        <w:gridCol w:w="2030"/>
        <w:tblGridChange w:id="0">
          <w:tblGrid>
            <w:gridCol w:w="1070"/>
            <w:gridCol w:w="2030"/>
            <w:gridCol w:w="2030"/>
            <w:gridCol w:w="2030"/>
            <w:gridCol w:w="2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In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Out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f5cz2na1xdw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End-of-Day Summary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Cash Received: $ _______________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Cash Spent: $ _______________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Balance: $ 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By: ________________________ Date: _______________</w:t>
        <w:br w:type="textWrapping"/>
        <w:t xml:space="preserve"> Manager Signature: 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