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0e0e3" w:val="clear"/>
        </w:rPr>
      </w:pPr>
      <w:r w:rsidDel="00000000" w:rsidR="00000000" w:rsidRPr="00000000">
        <w:rPr>
          <w:b w:val="1"/>
          <w:sz w:val="52"/>
          <w:szCs w:val="52"/>
          <w:shd w:fill="d0e0e3" w:val="clear"/>
          <w:rtl w:val="0"/>
        </w:rPr>
        <w:t xml:space="preserve">Business Advertising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Business Advertising Contract is made and entered into on _____________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20, </w:t>
      </w:r>
      <w:r w:rsidDel="00000000" w:rsidR="00000000" w:rsidRPr="00000000">
        <w:rPr>
          <w:b w:val="1"/>
          <w:sz w:val="24"/>
          <w:szCs w:val="24"/>
          <w:rtl w:val="0"/>
        </w:rPr>
        <w:t xml:space="preserve">by and between: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Advertiser (Client)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Address: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Person: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&amp; Email: 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w99hzigk4gl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Advertising Services Provided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Advertising Agency will provide the following services to promote the Advertiser’s business:</w:t>
        <w:br w:type="textWrapping"/>
        <w:t xml:space="preserve"> ☐ Online Banner Ads</w:t>
        <w:br w:type="textWrapping"/>
        <w:t xml:space="preserve"> ☐ Print Media Ads (Newspapers, Flyers, Brochures)</w:t>
        <w:br w:type="textWrapping"/>
        <w:t xml:space="preserve"> ☐ Radio &amp; Podcast Advertisements</w:t>
        <w:br w:type="textWrapping"/>
        <w:t xml:space="preserve"> ☐ TV &amp; Video Commercials</w:t>
        <w:br w:type="textWrapping"/>
        <w:t xml:space="preserve"> ☐ Other: ___________________________________________________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j6y4ckc739d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Campaign Duration &amp; Placement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 End Date: _______________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Placement Locations: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 Size &amp; Format: ________________________________________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hpjnru2tu6g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Payment &amp; Billing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Cost of Advertising Services: $________________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 Date: 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Terms: ☐ One-Time ☐ Installments ☐ Recurring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c3ozvkagocu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Compliance &amp; Approval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advertisements must comply with local advertising laws and industry regulations.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Advertisers must approve the final ad design before publication.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l1o887qg3gy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Contract Termination &amp; Refunds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Either party may terminate this contract with a __-day notice.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Refunds will only be issued if the ad has not yet been published or placed.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rbypgs34vnc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Agreement Acceptance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this agreement, both parties acknowledge they have read, understood, and agreed to the terms.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Advertiser Signature: ________________________ Date: 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Advertising Agency Signature: ________________________ Date: ___________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