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Travel Document Template PDF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96yymuy6aj86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se1cj7h8bbou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Travel Intentions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Travel: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Mode: ☐ Air ☐ Land ☐ Sea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kyqpxfq6jjnt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Verification Checklist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Copy of ID</w:t>
        <w:br w:type="textWrapping"/>
        <w:t xml:space="preserve">☐ Visa Approval (if required)</w:t>
        <w:br w:type="textWrapping"/>
        <w:t xml:space="preserve">☐ Travel Insurance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caao6ou1w5yi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Declaration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the details provided are accurate and complete.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