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Transportation Internal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Internal Use Only:</w:t>
        <w:br w:type="textWrapping"/>
        <w:t xml:space="preserve">Request ID: ___________________________</w:t>
        <w:br w:type="textWrapping"/>
        <w:t xml:space="preserve">Department: ___________________________</w:t>
        <w:br w:type="textWrapping"/>
        <w:t xml:space="preserve">Requester’s Name: ___________________________</w:t>
        <w:br w:type="textWrapping"/>
        <w:t xml:space="preserve">Date of Request: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Requirements:</w:t>
        <w:br w:type="textWrapping"/>
        <w:t xml:space="preserve">Purpose of Transport: ___________________________</w:t>
        <w:br w:type="textWrapping"/>
        <w:t xml:space="preserve">Pick-up Location: ___________________________</w:t>
        <w:br w:type="textWrapping"/>
        <w:t xml:space="preserve">Drop-off Location: ___________________________</w:t>
        <w:br w:type="textWrapping"/>
        <w:t xml:space="preserve">Date &amp; Time Needed: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Requirements: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Vehicle Needed: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Seats Required: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Equipment Needed: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Supervisor’s Name: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