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Supplier Manufacturing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Details:</w:t>
        <w:br w:type="textWrapping"/>
        <w:t xml:space="preserve">Supplier Name: ___________________________________________</w:t>
        <w:br w:type="textWrapping"/>
        <w:t xml:space="preserve">Factory Location: ___________________________________________</w:t>
        <w:br w:type="textWrapping"/>
        <w:t xml:space="preserve">Established Year: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  <w:br w:type="textWrapping"/>
        <w:t xml:space="preserve">Contact Person: ___________________________________________</w:t>
        <w:br w:type="textWrapping"/>
        <w:t xml:space="preserve">Position: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Manufacturing Capabilities:</w:t>
        <w:br w:type="textWrapping"/>
        <w:t xml:space="preserve">☐ Full Production Facility ☐ Assembly Only ☐ Custom Orders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Production Capacity: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Assurance:</w:t>
        <w:br w:type="textWrapping"/>
        <w:t xml:space="preserve">☐ ISO Certification ☐ In-house Quality Control ☐ Third-party Inspections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Production Process Overview: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1890"/>
        <w:gridCol w:w="3255"/>
        <w:gridCol w:w="2295"/>
        <w:tblGridChange w:id="0">
          <w:tblGrid>
            <w:gridCol w:w="1230"/>
            <w:gridCol w:w="1890"/>
            <w:gridCol w:w="3255"/>
            <w:gridCol w:w="22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Checks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