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State of California Travel Expense Claim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x6lcshx3dg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Claimant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Department/Agency: __________</w:t>
        <w:br w:type="textWrapping"/>
        <w:t xml:space="preserve">Employee ID: __________</w:t>
        <w:br w:type="textWrapping"/>
        <w:t xml:space="preserve">Position: __________</w:t>
        <w:br w:type="textWrapping"/>
        <w:t xml:space="preserve">Travel Period: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sybo24sjxl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Claim Details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245"/>
        <w:gridCol w:w="1725"/>
        <w:gridCol w:w="1260"/>
        <w:gridCol w:w="1245"/>
        <w:gridCol w:w="1185"/>
        <w:gridCol w:w="1365"/>
        <w:tblGridChange w:id="0">
          <w:tblGrid>
            <w:gridCol w:w="1305"/>
            <w:gridCol w:w="1245"/>
            <w:gridCol w:w="1725"/>
            <w:gridCol w:w="1260"/>
            <w:gridCol w:w="1245"/>
            <w:gridCol w:w="1185"/>
            <w:gridCol w:w="13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Lodging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Misc.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 Claimed: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z57jvpvv7j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Mileage Reimbursement (If Applicable)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Miles Driven: __________</w:t>
        <w:br w:type="textWrapping"/>
        <w:t xml:space="preserve">Rate Per Mile: __________</w:t>
        <w:br w:type="textWrapping"/>
        <w:t xml:space="preserve">Total Mileage Claim: $__________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kvd6hlelfz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Receipts and Documentation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Receipts Attached</w:t>
        <w:br w:type="textWrapping"/>
        <w:t xml:space="preserve">☐ Official Travel Authorization Attached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yj5aqbi01v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 and Approval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expenses listed above are true and incurred as part of official state business.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Claimant’s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Approving Official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Use Only</w:t>
        <w:br w:type="textWrapping"/>
        <w:t xml:space="preserve">Processed By: __________</w:t>
        <w:br w:type="textWrapping"/>
        <w:t xml:space="preserve">Payment Date: __________</w:t>
        <w:br w:type="textWrapping"/>
        <w:t xml:space="preserve">Payment Reference Number: 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>
        <w:b w:val="1"/>
      </w:rPr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