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f9cb9c" w:val="clear"/>
        </w:rPr>
      </w:pPr>
      <w:r w:rsidDel="00000000" w:rsidR="00000000" w:rsidRPr="00000000">
        <w:rPr>
          <w:b w:val="1"/>
          <w:sz w:val="66"/>
          <w:szCs w:val="66"/>
          <w:shd w:fill="f9cb9c" w:val="clear"/>
          <w:rtl w:val="0"/>
        </w:rPr>
        <w:t xml:space="preserve">Small Business Fire Risk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Details:</w:t>
        <w:br w:type="textWrapping"/>
        <w:t xml:space="preserve">Business Name: ___________________________________________</w:t>
        <w:br w:type="textWrapping"/>
        <w:t xml:space="preserve">Business Address: _________________________________________</w:t>
        <w:br w:type="textWrapping"/>
        <w:t xml:space="preserve">Responsible Person: _______________________________________</w:t>
        <w:br w:type="textWrapping"/>
        <w:t xml:space="preserve">Assessment Date: __________________________________________</w:t>
        <w:br w:type="textWrapping"/>
        <w:t xml:space="preserve">Assessor’s Name: _________________________________________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ta8m12lvsrbl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Premises Information: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Business: ___________________________</w:t>
        <w:br w:type="textWrapping"/>
        <w:t xml:space="preserve">Number of Employees: _______________________</w:t>
        <w:br w:type="textWrapping"/>
        <w:t xml:space="preserve">Working Hours: _____________________________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tkcex3vgfcr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Fire Hazards Identification: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19.707112970711"/>
        <w:gridCol w:w="1326.652719665272"/>
        <w:gridCol w:w="1693.807531380753"/>
        <w:gridCol w:w="4219.832635983264"/>
        <w:tblGridChange w:id="0">
          <w:tblGrid>
            <w:gridCol w:w="2119.707112970711"/>
            <w:gridCol w:w="1326.652719665272"/>
            <w:gridCol w:w="1693.807531380753"/>
            <w:gridCol w:w="4219.832635983264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Hazard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Present (✔)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Not Present (✔)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Flammable Liquids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Electrical Equipment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Heating Systems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Poor Housekeeping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Fire Protection Measures: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Fire Extinguishers: ☐ Yes ☐ No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Smoke Detectors: ☐ Yes ☐ No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Exits Clearly Marked: ☐ Yes ☐ No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Recommendations for Improvement: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Assessor’s 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