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9d9" w:val="clear"/>
        </w:rPr>
      </w:pPr>
      <w:r w:rsidDel="00000000" w:rsidR="00000000" w:rsidRPr="00000000">
        <w:rPr>
          <w:b w:val="1"/>
          <w:sz w:val="52"/>
          <w:szCs w:val="52"/>
          <w:shd w:fill="d9d9d9" w:val="clear"/>
          <w:rtl w:val="0"/>
        </w:rPr>
        <w:t xml:space="preserve">Service Application Contract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ruqh7i83tce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APPLICANT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7ds8gjmbtsg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 REQUEST DETAILS</w:t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4020"/>
        <w:gridCol w:w="2385"/>
        <w:tblGridChange w:id="0">
          <w:tblGrid>
            <w:gridCol w:w="2100"/>
            <w:gridCol w:w="4020"/>
            <w:gridCol w:w="2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Requested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Repair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Landscaping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</w:tr>
    </w:tbl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fo0jmn7l3gd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&amp; CONDITIONS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Service Provider guarantees completion of work within the agreed time.</w:t>
        <w:br w:type="textWrapping"/>
        <w:t xml:space="preserve">☐ The Client agrees to provide all necessary access to the property.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edfuzdq5ydx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 Date: __________</w:t>
        <w:br w:type="textWrapping"/>
        <w:t xml:space="preserve">Service Provider Signature: ___________________________ Date: 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