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ffd966" w:val="clear"/>
        </w:rPr>
      </w:pPr>
      <w:r w:rsidDel="00000000" w:rsidR="00000000" w:rsidRPr="00000000">
        <w:rPr>
          <w:b w:val="1"/>
          <w:sz w:val="56"/>
          <w:szCs w:val="56"/>
          <w:shd w:fill="ffd966" w:val="clear"/>
          <w:rtl w:val="0"/>
        </w:rPr>
        <w:t xml:space="preserve">Senior Citizen Application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c9mglqsll5yl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APPLICANT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Gender: ☐ Male ☐ Female ☐ Other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City: _______________ State: ______ ZIP Code: 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___________________________________________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9d44z5t7mbhn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CITIZENSHIP DETAILS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 you a current U.S. Citizen? ☐ Yes ☐ No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If not, are you applying for naturalization? ☐ Yes ☐ No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Country of Birth: ___________________________________________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bwppe3rgb0tb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ELIGIBILITY CRITERIA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Over 60 years old</w:t>
        <w:br w:type="textWrapping"/>
        <w:t xml:space="preserve">☐ Permanent U.S. resident for more than 5 years</w:t>
        <w:br w:type="textWrapping"/>
        <w:t xml:space="preserve">☐ Receiving Social Security or pension benefits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vyq34jjkt1m1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DECLARATION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I, ___________________________________________, declare that the information provided is accurate to the best of my knowledge.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 Date: __________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