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Project Proposal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Details:</w:t>
        <w:br w:type="textWrapping"/>
        <w:t xml:space="preserve">Project Title: __________________________________________</w:t>
        <w:br w:type="textWrapping"/>
        <w:t xml:space="preserve">Project Manager: ______________________________________</w:t>
        <w:br w:type="textWrapping"/>
        <w:t xml:space="preserve">Submission Date: ______________________________________</w:t>
        <w:br w:type="textWrapping"/>
        <w:t xml:space="preserve">Evaluator’s Name: 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6ii8nzzocc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Evaluation Criteria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1.3270142180095"/>
        <w:gridCol w:w="1498.3886255924172"/>
        <w:gridCol w:w="1113.9336492890995"/>
        <w:gridCol w:w="995.6398104265402"/>
        <w:gridCol w:w="1040"/>
        <w:gridCol w:w="2030.7109004739336"/>
        <w:tblGridChange w:id="0">
          <w:tblGrid>
            <w:gridCol w:w="2681.3270142180095"/>
            <w:gridCol w:w="1498.3886255924172"/>
            <w:gridCol w:w="1113.9336492890995"/>
            <w:gridCol w:w="995.6398104265402"/>
            <w:gridCol w:w="1040"/>
            <w:gridCol w:w="2030.710900473933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 (5)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 (4)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 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Unsatisfactory (1)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 Objectives Clarity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Feasibility of Approach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 and 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 Justification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Qualifications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Assessment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