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Pre Employment Background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Job Position: ___________________________</w:t>
        <w:br w:type="textWrapping"/>
        <w:t xml:space="preserve">Application ID: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yrc6k867tb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 (SSN):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 Number: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Issuing State: 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5ulxhjxmdrs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</w:t>
      </w:r>
    </w:p>
    <w:tbl>
      <w:tblPr>
        <w:tblStyle w:val="Table1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2460"/>
        <w:gridCol w:w="2445"/>
        <w:gridCol w:w="2085"/>
        <w:tblGridChange w:id="0">
          <w:tblGrid>
            <w:gridCol w:w="2460"/>
            <w:gridCol w:w="2460"/>
            <w:gridCol w:w="2445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Institution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Degree Obtained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Graduation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 of Study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1ev6jqdfall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Verification Consent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the employer to verify my background information. </w:t>
        <w:br w:type="textWrapping"/>
        <w:t xml:space="preserve">( ☐ Yes ☐ No 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