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Annual Physical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Gender: ___________________________</w:t>
        <w:br w:type="textWrapping"/>
        <w:t xml:space="preserve">Contact Number: ___________________________</w:t>
        <w:br w:type="textWrapping"/>
        <w:t xml:space="preserve">Primary Care Physician: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Annual Assessment Table:</w:t>
      </w:r>
    </w:p>
    <w:tbl>
      <w:tblPr>
        <w:tblStyle w:val="Table1"/>
        <w:tblW w:w="89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0"/>
        <w:gridCol w:w="1920"/>
        <w:gridCol w:w="2400"/>
        <w:gridCol w:w="2310"/>
        <w:tblGridChange w:id="0">
          <w:tblGrid>
            <w:gridCol w:w="2280"/>
            <w:gridCol w:w="1920"/>
            <w:gridCol w:w="2400"/>
            <w:gridCol w:w="23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Test/Screening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Required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Blood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Vision Screening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Hearing Test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Cholesterol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Diabetes Screening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Cancer Screening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Bone Density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Mental Health 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Doctor's 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