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4cccc" w:val="clear"/>
        </w:rPr>
      </w:pPr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Non-Compete Agreement Between Companies Sample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fd91me7bwr5" w:id="0"/>
      <w:bookmarkEnd w:id="0"/>
      <w:r w:rsidDel="00000000" w:rsidR="00000000" w:rsidRPr="00000000">
        <w:rPr>
          <w:b w:val="1"/>
          <w:color w:val="000000"/>
          <w:rtl w:val="0"/>
        </w:rPr>
        <w:t xml:space="preserve">Agreement Overview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Non-Compete Agreement ("Agreement") is made between:</w:t>
        <w:br w:type="textWrapping"/>
        <w:t xml:space="preserve">Company A: __________</w:t>
        <w:br w:type="textWrapping"/>
        <w:t xml:space="preserve">Company B: __________</w:t>
        <w:br w:type="textWrapping"/>
        <w:t xml:space="preserve">Date: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q8srh8g0ctx" w:id="1"/>
      <w:bookmarkEnd w:id="1"/>
      <w:r w:rsidDel="00000000" w:rsidR="00000000" w:rsidRPr="00000000">
        <w:rPr>
          <w:b w:val="1"/>
          <w:color w:val="000000"/>
          <w:rtl w:val="0"/>
        </w:rPr>
        <w:t xml:space="preserve">Restrictions and Obligations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 Direct Competition – Both parties agree not to engage in direct competition for a period of __________ years.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– Any shared trade secrets or intellectual property must remain confidential.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Geographic Limitations – This Agreement applies within __________ (state/country).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Non-Solicitation Clause – Neither company shall solicit or hire each other's employees.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Remedies – Breach of this Agreement will result in legal penalties.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291fwna4wbe" w:id="2"/>
      <w:bookmarkEnd w:id="2"/>
      <w:r w:rsidDel="00000000" w:rsidR="00000000" w:rsidRPr="00000000">
        <w:rPr>
          <w:b w:val="1"/>
          <w:color w:val="000000"/>
          <w:rtl w:val="0"/>
        </w:rPr>
        <w:t xml:space="preserve">Termination of Agreement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remains in effect unless terminated by mutual written consent.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3z2zun5jrxf" w:id="3"/>
      <w:bookmarkEnd w:id="3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both parties agree to comply with the terms outlined.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A Representative: __________</w:t>
        <w:br w:type="textWrapping"/>
        <w:t xml:space="preserve">Date: 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B Representative: __________</w:t>
        <w:br w:type="textWrapping"/>
        <w:t xml:space="preserve">Date: 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