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Line Item Budget for Research Proposal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hu5kkgsi1c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Project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 Investigator: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Funding Source: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Submission Date: 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cx8ok8xtxjo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Budget Categories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Salaries: $________________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Benefits: $________________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&amp; Materials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Equipment: $________________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Lab Supplies: $________________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&amp; Transportation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Domestic Travel: $________________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International Travel: $________________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Administrative &amp; Miscellaneous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Supplies: $________________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Printing &amp; Publication: $________________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xv6e45m4c4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 Investigator Signature: 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Head Signature: 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