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u w:val="single"/>
        </w:rPr>
      </w:pPr>
      <w:r w:rsidDel="00000000" w:rsidR="00000000" w:rsidRPr="00000000">
        <w:rPr>
          <w:b w:val="1"/>
          <w:sz w:val="62"/>
          <w:szCs w:val="62"/>
          <w:u w:val="single"/>
          <w:rtl w:val="0"/>
        </w:rPr>
        <w:t xml:space="preserve">Illinois Firearm Person to Person Transfer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c2jfhssnseel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TRANSFEROR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FOID Card Number: 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Expiration Date: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/______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1dtxj4qm8cg1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TRANSFEREE INFORMATION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FOID Card Number: 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Expiration Date: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/______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cpqqciz4nebg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FIREARM DESCRIPTION</w:t>
      </w:r>
    </w:p>
    <w:tbl>
      <w:tblPr>
        <w:tblStyle w:val="Table1"/>
        <w:tblW w:w="82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15"/>
        <w:gridCol w:w="1440"/>
        <w:gridCol w:w="2970"/>
        <w:gridCol w:w="2340"/>
        <w:tblGridChange w:id="0">
          <w:tblGrid>
            <w:gridCol w:w="1515"/>
            <w:gridCol w:w="1440"/>
            <w:gridCol w:w="2970"/>
            <w:gridCol w:w="23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Make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Model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Serial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Caliber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v6xe8zfhbzyi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TERMS OF TRANSFER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Transfer: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/______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 of Transfer: __________________________________________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Method of Payment: __________________________________________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Both parties agree the firearm transfer complies with Illinois State Laws and federal firearm regulations.</w:t>
        <w:br w:type="textWrapping"/>
        <w:t xml:space="preserve">☐ The transferee has provided a valid Firearm Owner’s Identification (FOID) Card for verification.</w:t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l9qm9p76v4f8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Transferor Signature: ___________________________ Date: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/______</w:t>
        <w:br w:type="textWrapping"/>
        <w:t xml:space="preserve">Transferee Signature: ___________________________ Date: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/______</w:t>
      </w:r>
    </w:p>
    <w:p w:rsidR="00000000" w:rsidDel="00000000" w:rsidP="00000000" w:rsidRDefault="00000000" w:rsidRPr="00000000" w14:paraId="0000002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