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9cb9c" w:val="clear"/>
        </w:rPr>
      </w:pPr>
      <w:r w:rsidDel="00000000" w:rsidR="00000000" w:rsidRPr="00000000">
        <w:rPr>
          <w:b w:val="1"/>
          <w:sz w:val="64"/>
          <w:szCs w:val="64"/>
          <w:shd w:fill="f9cb9c" w:val="clear"/>
          <w:rtl w:val="0"/>
        </w:rPr>
        <w:t xml:space="preserve">Hotel Complaint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 Name: ________________________________________</w:t>
        <w:br w:type="textWrapping"/>
        <w:t xml:space="preserve">Department: ________________________________________</w:t>
        <w:br w:type="textWrapping"/>
        <w:t xml:space="preserve">Date of Complaint: __________</w:t>
        <w:br w:type="textWrapping"/>
        <w:t xml:space="preserve">Complaint ID: 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lm8h4krbf3qz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Guest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 Number: 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Stay Duration: 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7uof5qpamx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Complaint Description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Issue: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guest offered an alternative solution? ( ☐ Yes ☐ No 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compensation provided? ( ☐ Yes ☐ No )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de96jbitjei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Staff Handling Complaint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Taken: ________________________________________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hojhj9aeiuxq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Final Resolution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Resolution Date: 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Status: ( ☐ Resolved ☐ Escalated ☐ Pending 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Notified? ( ☐ Yes ☐ No )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Signature: ________________________________________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