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Equipment Requisition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  <w:br w:type="textWrapping"/>
        <w:t xml:space="preserve">Requisition Number: ___________________________</w:t>
        <w:br w:type="textWrapping"/>
        <w:t xml:space="preserve">Requested By: ___________________________</w:t>
        <w:br w:type="textWrapping"/>
        <w:t xml:space="preserve">Department: ___________________________</w:t>
        <w:br w:type="textWrapping"/>
        <w:t xml:space="preserve">Designation: ___________________________</w:t>
        <w:br w:type="textWrapping"/>
        <w:t xml:space="preserve">Project Name (if applicable):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1kp7ef0cvjk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Equipment Details</w:t>
      </w:r>
    </w:p>
    <w:tbl>
      <w:tblPr>
        <w:tblStyle w:val="Table1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025"/>
        <w:gridCol w:w="3210"/>
        <w:gridCol w:w="2010"/>
        <w:tblGridChange w:id="0">
          <w:tblGrid>
            <w:gridCol w:w="2025"/>
            <w:gridCol w:w="2025"/>
            <w:gridCol w:w="3210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Specification/Model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c7ddx7u1mnc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Justification for Equipment Request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exvnejww0d8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 Approval: ( ☐ Approved ☐ Denied 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Procurement Team Approval: ( ☐ Approved ☐ Denied 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Approval by: 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