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9d9" w:val="clear"/>
        </w:rPr>
      </w:pPr>
      <w:r w:rsidDel="00000000" w:rsidR="00000000" w:rsidRPr="00000000">
        <w:rPr>
          <w:b w:val="1"/>
          <w:sz w:val="62"/>
          <w:szCs w:val="62"/>
          <w:shd w:fill="d9d9d9" w:val="clear"/>
          <w:rtl w:val="0"/>
        </w:rPr>
        <w:t xml:space="preserve">Employee Work Release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3975"/>
        <w:tblGridChange w:id="0">
          <w:tblGrid>
            <w:gridCol w:w="3690"/>
            <w:gridCol w:w="39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yltezob4foj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Leave Details</w:t>
      </w:r>
    </w:p>
    <w:tbl>
      <w:tblPr>
        <w:tblStyle w:val="Table2"/>
        <w:tblW w:w="7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5895"/>
        <w:tblGridChange w:id="0">
          <w:tblGrid>
            <w:gridCol w:w="2055"/>
            <w:gridCol w:w="5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Status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Leave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Family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Leave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zs58n71nri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</w:t>
        <w:br w:type="textWrapping"/>
        <w:t xml:space="preserve">Date: _______________</w:t>
        <w:br w:type="textWrapping"/>
        <w:t xml:space="preserve">HR Representative Signature: 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