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Employee Onboarding Program Checklist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or4sgpyl8gx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Identification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Employee ID: ___________________________</w:t>
        <w:br w:type="textWrapping"/>
        <w:t xml:space="preserve">Job Title: ___________________________</w:t>
        <w:br w:type="textWrapping"/>
        <w:t xml:space="preserve">Department: ___________________________</w:t>
        <w:br w:type="textWrapping"/>
        <w:t xml:space="preserve">Supervisor Name: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6gj2ewnzcq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Onboarding Tasks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Email Sent – Send an introduction email with necessary onboarding details.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&amp; IT Equipment Ready – Ensure the workstation, phone, and access cards are issued.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Badge Issued – Provide the employee with their official ID card.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Performance Review Scheduled – Plan a 30-day review to assess progress and fit.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2655"/>
        <w:gridCol w:w="2385"/>
        <w:tblGridChange w:id="0">
          <w:tblGrid>
            <w:gridCol w:w="3810"/>
            <w:gridCol w:w="2655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Welcome Email 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Setup &amp; Credentials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Handbook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Payroll &amp; Benefits Registered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First Performance Review Scheduled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Signature: ___________________________</w:t>
        <w:br w:type="textWrapping"/>
        <w:t xml:space="preserve">☐ Manager Signature: 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