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Apply for Citizenship Online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fglx9ag9pi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4bw5hkywzw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APPLICANT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kbmuam3rr8h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CITIZENSHIP DETAILS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currently a U.S. resident? ☐ Yes ☐ No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applying based on marriage? ☐ Yes ☐ No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previously held U.S. citizenship? ☐ Yes ☐ No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fwwjja7kjqe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UPLOAD DOCUMENTS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Birth Certificate</w:t>
        <w:br w:type="textWrapping"/>
        <w:t xml:space="preserve">☐ Proof of Residency</w:t>
        <w:br w:type="textWrapping"/>
        <w:t xml:space="preserve">☐ Passport Copy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ccepcm1pqzx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&amp; CONDITIONS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certify that all information provided is correct and agree to the terms of this application.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guanji0pjav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 Date: 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