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US Custom Declaration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Flight/Ship Number: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Arrival: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 in the United States: 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bringing goods for resale? [ ] Yes [ ]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carrying currency or monetary instruments over $10,000? [ ] Yes [ ] 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bringing agricultural products (e.g., plants, seeds, fruits)? [ ] Yes [ ] No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Details</w:t>
        <w:br w:type="textWrapping"/>
        <w:t xml:space="preserve">Provide a brief description of any goods you are declaring: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</w:t>
        <w:br w:type="textWrapping"/>
        <w:t xml:space="preserve">I declare that all information provided above is accurate and truthful.</w:t>
        <w:br w:type="textWrapping"/>
        <w:t xml:space="preserve">Signature: _______________________________</w:t>
        <w:br w:type="textWrapping"/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