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1c232" w:val="clear"/>
        </w:rPr>
      </w:pPr>
      <w:r w:rsidDel="00000000" w:rsidR="00000000" w:rsidRPr="00000000">
        <w:rPr>
          <w:b w:val="1"/>
          <w:sz w:val="46"/>
          <w:szCs w:val="46"/>
          <w:shd w:fill="f1c232" w:val="clear"/>
          <w:rtl w:val="0"/>
        </w:rPr>
        <w:t xml:space="preserve">Trial Separation Agreement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Purpose</w:t>
        <w:br w:type="textWrapping"/>
        <w:t xml:space="preserve">This Trial Separation Agreement establishes the temporary terms for the separation of: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A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B Name: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Trial Period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 Financial Arrangements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Household Expenses: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 Expenses: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Living Arrangements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A Residence: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B Residence: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</w:t>
        <w:br w:type="textWrapping"/>
        <w:t xml:space="preserve">Both parties agree to adhere to the terms of this agreement during the trial separation.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A Signature: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B Signature: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