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Professional Counseling Informed Consent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</w:t>
        <w:br w:type="textWrapping"/>
        <w:t xml:space="preserve">Full Name: __________________________________________</w:t>
        <w:br w:type="textWrapping"/>
        <w:t xml:space="preserve">Date of Birth: ________________________________________</w:t>
        <w:br w:type="textWrapping"/>
        <w:t xml:space="preserve">Contact Number: ______________________________________</w:t>
        <w:br w:type="textWrapping"/>
        <w:t xml:space="preserve">Email: 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Information</w:t>
        <w:br w:type="textWrapping"/>
        <w:t xml:space="preserve">Name: _____________________________________________</w:t>
        <w:br w:type="textWrapping"/>
        <w:t xml:space="preserve">Credentials: _________________________________________</w:t>
        <w:br w:type="textWrapping"/>
        <w:t xml:space="preserve">License Number (if applicable): _________________________</w:t>
        <w:br w:type="textWrapping"/>
        <w:t xml:space="preserve">Practice/Agency Name: 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Counseling and Methods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Individual, couples, or family therapy may involve discussions, exercises, and therapeutic techniques tailored to the client’s goals.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Session frequency, length, and approach will be determined collaboratively based on client needs.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Confidentiality and Exceptions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conversations and records are confidential.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Legal or ethical mandates (e.g., risk of harm, abuse reporting, court orders) may require disclosure of limited information.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Electronic communications, if used, carry inherent privacy risks.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Fees and Payments</w:t>
        <w:br w:type="textWrapping"/>
        <w:t xml:space="preserve">Agreed Fee per Session: _________________________________</w:t>
        <w:br w:type="textWrapping"/>
        <w:t xml:space="preserve">Payment Method: _______________________________________</w:t>
        <w:br w:type="textWrapping"/>
        <w:t xml:space="preserve">☐ I understand that missed sessions without 24-hour notice may incur a fee.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Rights and Responsibilities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Ask questions about methods, request referrals, or discontinue therapy at any time.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Honor scheduled appointments and actively participate in the process.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Accept that no outcomes are guaranteed and results may vary.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Liability Waiver</w:t>
        <w:br w:type="textWrapping"/>
        <w:t xml:space="preserve">The undersigned releases the counselor and associated practice from any claims arising out of the normal provision of counseling services, barring gross negligence or willful misconduct.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Client Name: __________________________________________</w:t>
        <w:br w:type="textWrapping"/>
        <w:t xml:space="preserve">Signature: _____________________________________________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Name: _______________________________________</w:t>
        <w:br w:type="textWrapping"/>
        <w:t xml:space="preserve">Signature: _____________________________________________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and Consent</w:t>
        <w:br w:type="textWrapping"/>
        <w:t xml:space="preserve">☐ I have read and understand the terms outlined in this consent form.</w:t>
        <w:br w:type="textWrapping"/>
        <w:t xml:space="preserve">☐ I agree to participate in counseling services voluntarily.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Section</w:t>
        <w:br w:type="textWrapping"/>
        <w:t xml:space="preserve">Client Name: ________________________________________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Counselor Information</w:t>
        <w:br w:type="textWrapping"/>
        <w:t xml:space="preserve">Counselor Name: ____________________________________</w:t>
        <w:br w:type="textWrapping"/>
        <w:t xml:space="preserve">Credentials: _________________________________________</w:t>
        <w:br w:type="textWrapping"/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