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Legal Business Partnership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Partnership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Legal Business Partnership Agreement is made on the ______ day of ______________, ______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Contact Information: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Contact Information: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Business Name: _______________________________</w:t>
        <w:br w:type="textWrapping"/>
        <w:t xml:space="preserve">Business Purpose: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Provisions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Decision-Making Authority</w:t>
        <w:br w:type="textWrapping"/>
        <w:t xml:space="preserve">Decisions will be made by mutual agreement, except in emergencies, when Partner 1/2 (circle one) has authority to act.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Withdrawal or Dissolution</w:t>
        <w:br w:type="textWrapping"/>
        <w:t xml:space="preserve">Terms for withdrawal: _______________________________</w:t>
        <w:br w:type="textWrapping"/>
        <w:t xml:space="preserve">Terms for dissolution: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</w:t>
        <w:br w:type="textWrapping"/>
        <w:t xml:space="preserve">Each partner agrees to assume liabilities in proportion to their ownership percentage: _______________________________.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Clause</w:t>
        <w:br w:type="textWrapping"/>
        <w:t xml:space="preserve">Partners agree to keep all business information confidential unless required by law.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Signatures</w:t>
        <w:br w:type="textWrapping"/>
        <w:t xml:space="preserve">Partner 1 Signature: _______________________________</w:t>
        <w:br w:type="textWrapping"/>
        <w:t xml:space="preserve">Partner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