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e599" w:val="clear"/>
        </w:rPr>
      </w:pPr>
      <w:r w:rsidDel="00000000" w:rsidR="00000000" w:rsidRPr="00000000">
        <w:rPr>
          <w:b w:val="1"/>
          <w:sz w:val="42"/>
          <w:szCs w:val="42"/>
          <w:shd w:fill="ffe599" w:val="clear"/>
          <w:rtl w:val="0"/>
        </w:rPr>
        <w:t xml:space="preserve">Lawn Service Business Estimate Quote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Details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Services: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Location: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Frequency: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 or Instructions: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 Breakdown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1185"/>
        <w:gridCol w:w="1425"/>
        <w:gridCol w:w="3225"/>
        <w:tblGridChange w:id="0">
          <w:tblGrid>
            <w:gridCol w:w="3105"/>
            <w:gridCol w:w="1185"/>
            <w:gridCol w:w="1425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Estimate: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