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f9cb9c" w:val="clear"/>
        </w:rPr>
      </w:pPr>
      <w:r w:rsidDel="00000000" w:rsidR="00000000" w:rsidRPr="00000000">
        <w:rPr>
          <w:b w:val="1"/>
          <w:sz w:val="54"/>
          <w:szCs w:val="54"/>
          <w:shd w:fill="f9cb9c" w:val="clear"/>
          <w:rtl w:val="0"/>
        </w:rPr>
        <w:t xml:space="preserve">Lawn Service Business Estimate Form for Insurance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Holder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Insured Name: 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Insurance Policy Number: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Claim Reference Number: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Information: 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Damage Assessment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Damage: 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Area Affected: 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Insurance Coverage Details: 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Repair and Maintenance Estimate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02.2532402791626"/>
        <w:gridCol w:w="1446.4606181455633"/>
        <w:gridCol w:w="1446.4606181455633"/>
        <w:gridCol w:w="1782.4127617148554"/>
        <w:gridCol w:w="1782.4127617148554"/>
        <w:tblGridChange w:id="0">
          <w:tblGrid>
            <w:gridCol w:w="2902.2532402791626"/>
            <w:gridCol w:w="1446.4606181455633"/>
            <w:gridCol w:w="1446.4606181455633"/>
            <w:gridCol w:w="1782.4127617148554"/>
            <w:gridCol w:w="1782.4127617148554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Task 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Labor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Hourly Rate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Materials Cost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Cost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Estimate: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Insurance Agent Notes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Agent Name: __________________________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Date: 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