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Internal Recruitment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Requisition Information</w:t>
        <w:br w:type="textWrapping"/>
        <w:t xml:space="preserve">Requestor Name: ____________________________________________</w:t>
        <w:br w:type="textWrapping"/>
        <w:t xml:space="preserve">Department: ____________________________________________</w:t>
        <w:br w:type="textWrapping"/>
        <w:t xml:space="preserve">Date of Request: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Details</w:t>
        <w:br w:type="textWrapping"/>
        <w:t xml:space="preserve">Position Title: ____________________________________________</w:t>
        <w:br w:type="textWrapping"/>
        <w:t xml:space="preserve">Grade/Level: ____________________________________________</w:t>
        <w:br w:type="textWrapping"/>
        <w:t xml:space="preserve">Proposed Start Date: ____________________________________________</w:t>
        <w:br w:type="textWrapping"/>
        <w:t xml:space="preserve">Reporting To: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Internal Candidates Considered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7.3252279635262"/>
        <w:gridCol w:w="1955.927051671733"/>
        <w:gridCol w:w="2553.373860182371"/>
        <w:gridCol w:w="2553.373860182371"/>
        <w:tblGridChange w:id="0">
          <w:tblGrid>
            <w:gridCol w:w="2297.3252279635262"/>
            <w:gridCol w:w="1955.927051671733"/>
            <w:gridCol w:w="2553.373860182371"/>
            <w:gridCol w:w="2553.37386018237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Consideration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  <w:br w:type="textWrapping"/>
        <w:t xml:space="preserve">Department Head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Approval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