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0"/>
          <w:szCs w:val="80"/>
          <w:highlight w:val="white"/>
          <w:u w:val="single"/>
        </w:rPr>
      </w:pPr>
      <w:r w:rsidDel="00000000" w:rsidR="00000000" w:rsidRPr="00000000">
        <w:rPr>
          <w:b w:val="1"/>
          <w:sz w:val="80"/>
          <w:szCs w:val="80"/>
          <w:highlight w:val="white"/>
          <w:u w:val="single"/>
          <w:rtl w:val="0"/>
        </w:rPr>
        <w:t xml:space="preserve">Internal Audit Report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ID: _______________</w:t>
        <w:br w:type="textWrapping"/>
        <w:t xml:space="preserve">Audit Conducted On: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n7ncagu9zp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Audited: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Period: 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9ex9i3kz1sy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Internal Audit Checklist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Financial Transactions Verification</w:t>
        <w:br w:type="textWrapping"/>
        <w:t xml:space="preserve">☐ Internal Control Procedures</w:t>
        <w:br w:type="textWrapping"/>
        <w:t xml:space="preserve">☐ Risk &amp; Compliance Measures</w:t>
        <w:br w:type="textWrapping"/>
        <w:t xml:space="preserve">☐ Data Security &amp; IT Governance</w:t>
        <w:br w:type="textWrapping"/>
        <w:t xml:space="preserve">☐ Employee Safety &amp; Welfare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k9gt2i2f2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 Findings &amp; Compliance Rating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7.1966527196655"/>
        <w:gridCol w:w="2677.7824267782426"/>
        <w:gridCol w:w="1987.5313807531381"/>
        <w:gridCol w:w="2457.489539748954"/>
        <w:tblGridChange w:id="0">
          <w:tblGrid>
            <w:gridCol w:w="2237.1966527196655"/>
            <w:gridCol w:w="2677.7824267782426"/>
            <w:gridCol w:w="1987.5313807531381"/>
            <w:gridCol w:w="2457.48953974895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Audit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 Controls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Regulatory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☐ Low </w:t>
              <w:br w:type="textWrapping"/>
              <w:t xml:space="preserve">☐ Medium </w:t>
              <w:br w:type="textWrapping"/>
              <w:t xml:space="preserve">☐ High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qt1ben4n2b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Summary &amp; Corrective Actions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issues found.</w:t>
        <w:br w:type="textWrapping"/>
        <w:t xml:space="preserve">☐ Minor compliance issues – correction required within 30 days.</w:t>
        <w:br w:type="textWrapping"/>
        <w:t xml:space="preserve">☐ Major compliance issues – immediate action required.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petxoo08icw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Management Response &amp; Acknowledgment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We acknowledge receipt of this audit report and agree to implement the recommended actions.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 Name: __________________________________________</w:t>
        <w:br w:type="textWrapping"/>
        <w:t xml:space="preserve">Signature: ___________________________ Date: ____________</w:t>
        <w:br w:type="textWrapping"/>
        <w:t xml:space="preserve">Internal Auditor Name: __________________________________________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