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Insurance Claim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___________________________________________</w:t>
        <w:br w:type="textWrapping"/>
        <w:t xml:space="preserve">Policy Number: ________________________________________</w:t>
        <w:br w:type="textWrapping"/>
        <w:t xml:space="preserve">Date of Birth: ________________________________________</w:t>
        <w:br w:type="textWrapping"/>
        <w:t xml:space="preserve">Contact Number: 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8.826979472141"/>
        <w:gridCol w:w="1887.0967741935483"/>
        <w:gridCol w:w="2298.826979472141"/>
        <w:gridCol w:w="2875.24926686217"/>
        <w:tblGridChange w:id="0">
          <w:tblGrid>
            <w:gridCol w:w="2298.826979472141"/>
            <w:gridCol w:w="1887.0967741935483"/>
            <w:gridCol w:w="2298.826979472141"/>
            <w:gridCol w:w="2875.2492668621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Claim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Claim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Claimed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Documents Submitted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  <w:br w:type="textWrapping"/>
        <w:t xml:space="preserve">Describe the incident leading to the claim: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Payee Name: _________________________________________</w:t>
        <w:br w:type="textWrapping"/>
        <w:t xml:space="preserve">Bank Account Number: ________________________________</w:t>
        <w:br w:type="textWrapping"/>
        <w:t xml:space="preserve">Bank Name: 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that all information provided is correct and agree to the insurer’s verification process.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Name: 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