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Fundraiser Online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Name of Fundraiser: __________________________</w:t>
        <w:br w:type="textWrapping"/>
        <w:t xml:space="preserve">Event Organizer: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  <w:br w:type="textWrapping"/>
        <w:t xml:space="preserve">Name: __________________________</w:t>
        <w:br w:type="textWrapping"/>
        <w:t xml:space="preserve">Email Address: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Summary</w:t>
        <w:br w:type="textWrapping"/>
        <w:t xml:space="preserve">List the items you wish to purchase below: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Order Details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815"/>
        <w:gridCol w:w="2175"/>
        <w:gridCol w:w="2025"/>
        <w:tblGridChange w:id="0">
          <w:tblGrid>
            <w:gridCol w:w="2985"/>
            <w:gridCol w:w="1815"/>
            <w:gridCol w:w="2175"/>
            <w:gridCol w:w="2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Options</w:t>
        <w:br w:type="textWrapping"/>
        <w:t xml:space="preserve">☐ Pickup ☐ Delivery</w:t>
        <w:br w:type="textWrapping"/>
        <w:t xml:space="preserve">Delivery Address (if applicable):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submitting this form, I confirm that the above information is accurate.</w:t>
        <w:br w:type="textWrapping"/>
        <w:t xml:space="preserve">Signature (if printed):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