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5a6bd" w:val="clear"/>
        </w:rPr>
      </w:pPr>
      <w:r w:rsidDel="00000000" w:rsidR="00000000" w:rsidRPr="00000000">
        <w:rPr>
          <w:b w:val="1"/>
          <w:sz w:val="50"/>
          <w:szCs w:val="50"/>
          <w:shd w:fill="d5a6bd" w:val="clear"/>
          <w:rtl w:val="0"/>
        </w:rPr>
        <w:t xml:space="preserve">Functional Behavior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Used to assess specific behaviors in detail to determine interventions.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Name: __________________________</w:t>
        <w:br w:type="textWrapping"/>
        <w:t xml:space="preserve">Age/Grade: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Timeframe</w:t>
        <w:br w:type="textWrapping"/>
        <w:t xml:space="preserve">Date: __________________________</w:t>
        <w:br w:type="textWrapping"/>
        <w:t xml:space="preserve">Start Time: __________________________</w:t>
        <w:br w:type="textWrapping"/>
        <w:t xml:space="preserve">End Time: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Tracking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935"/>
        <w:gridCol w:w="2145"/>
        <w:gridCol w:w="3555"/>
        <w:tblGridChange w:id="0">
          <w:tblGrid>
            <w:gridCol w:w="1725"/>
            <w:gridCol w:w="1935"/>
            <w:gridCol w:w="2145"/>
            <w:gridCol w:w="35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Consequence/Outcome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Analysis and Plan</w:t>
        <w:br w:type="textWrapping"/>
        <w:t xml:space="preserve">Steps for Intervention: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Observer: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