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Estate Broker Commission Agreement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Estate Broker Commission Agreement Contract</w:t>
      </w:r>
      <w:r w:rsidDel="00000000" w:rsidR="00000000" w:rsidRPr="00000000">
        <w:rPr>
          <w:sz w:val="24"/>
          <w:szCs w:val="24"/>
          <w:rtl w:val="0"/>
        </w:rPr>
        <w:t xml:space="preserve"> is entered into as of ___________________ (date) by: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Estate Broker Name: ____________________________________________</w:t>
        <w:br w:type="textWrapping"/>
        <w:t xml:space="preserve">Agency Name: ____________________________________________</w:t>
        <w:br w:type="textWrapping"/>
        <w:t xml:space="preserve">Contact Information: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Estate Owner Name: ____________________________________________</w:t>
        <w:br w:type="textWrapping"/>
        <w:t xml:space="preserve">Property Address: ____________________________________________</w:t>
        <w:br w:type="textWrapping"/>
        <w:t xml:space="preserve">Contact Information: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 Provided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Broker agrees to assist in the sale/lease of the property, including marketing, buyer screening, and contract negotiation.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 Structure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Flat Fee: $________________</w:t>
        <w:br w:type="textWrapping"/>
        <w:t xml:space="preserve">[ ] Percentage of Sale Price: ___________%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Costs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Marketing Expenses: Paid by [ ] Broker [ ] Owner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Agreement may be terminated with written notice of __________ days by either party.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Estate Owner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Broker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