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78"/>
          <w:szCs w:val="78"/>
          <w:shd w:fill="fff2cc" w:val="clear"/>
        </w:rPr>
      </w:pPr>
      <w:r w:rsidDel="00000000" w:rsidR="00000000" w:rsidRPr="00000000">
        <w:rPr>
          <w:b w:val="1"/>
          <w:color w:val="980000"/>
          <w:sz w:val="78"/>
          <w:szCs w:val="78"/>
          <w:shd w:fill="fff2cc" w:val="clear"/>
          <w:rtl w:val="0"/>
        </w:rPr>
        <w:t xml:space="preserve">Debt Validation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[Creditor/Collector's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Debt Validation Request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[Creditor/Collector's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regarding a debt referenced in your communication dated [insert date]. Under the Fair Debt Collection Practices Act (FDCPA), I request validation of this debt to verify its accuracy and legitimacy.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provide the following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amount of the debt, including any interest or fees added.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name of the original creditor and details of the transaction.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copy of any agreement that shows I am responsible for this debt.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Details of the chain of ownership if this debt was transferred.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Until validation is received, I request that all collection activities cease. I also ask that you confirm whether this debt has been reported to any credit bureaus.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cooperation. Please direct all correspondence to the address above.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Sincerely,</w:t>
        <w:br w:type="textWrapping"/>
        <w:t xml:space="preserve">[Your Full Name]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