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78"/>
          <w:szCs w:val="78"/>
          <w:shd w:fill="fff2cc" w:val="clear"/>
        </w:rPr>
      </w:pPr>
      <w:r w:rsidDel="00000000" w:rsidR="00000000" w:rsidRPr="00000000">
        <w:rPr>
          <w:b w:val="1"/>
          <w:color w:val="980000"/>
          <w:sz w:val="78"/>
          <w:szCs w:val="78"/>
          <w:shd w:fill="fff2cc" w:val="clear"/>
          <w:rtl w:val="0"/>
        </w:rPr>
        <w:t xml:space="preserve">Debt Validation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[Creditor/Collector's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Debt Validation Request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[Creditor/Collector's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regarding a debt referenced in your communication dated [insert date]. Under the Fair Debt Collection Practices Act (FDCPA), I request validation of this debt to verify its accuracy and legitimacy.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provide the following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amount of the debt, including any interest or fees added.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name of the original creditor and details of the transaction.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copy of any agreement that shows I am responsible for this debt.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of the chain of ownership if this debt was transferred.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Until validation is received, I request that all collection activities cease. I also ask that you confirm whether this debt has been reported to any credit bureaus.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cooperation. Please direct all correspondence to the address above.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