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Construction Monthly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Project Identification</w:t>
        <w:br w:type="textWrapping"/>
        <w:t xml:space="preserve">Project Name: ____________________________________________</w:t>
        <w:br w:type="textWrapping"/>
        <w:t xml:space="preserve">Report Month: ____________________________________________</w:t>
        <w:br w:type="textWrapping"/>
        <w:t xml:space="preserve">Prepared By: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Summary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Completed: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 In Progress: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Delayed Activities and Reasons: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Milestone Achievements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3.8699690402477"/>
        <w:gridCol w:w="1992.2600619195046"/>
        <w:gridCol w:w="2166.1300309597523"/>
        <w:gridCol w:w="2687.7399380804954"/>
        <w:tblGridChange w:id="0">
          <w:tblGrid>
            <w:gridCol w:w="2513.8699690402477"/>
            <w:gridCol w:w="1992.2600619195046"/>
            <w:gridCol w:w="2166.1300309597523"/>
            <w:gridCol w:w="2687.739938080495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Milestone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Deadline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 Allocation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Workforce: 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Utilized: 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Resources Required: 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Performance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for the Month: 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Actual Expenditure: 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Variance: 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and Compliance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Incidents Reported: 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Inspections: 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Actions Taken: 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Remarks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Observations: 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 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