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f2cc" w:val="clear"/>
        </w:rPr>
      </w:pPr>
      <w:r w:rsidDel="00000000" w:rsidR="00000000" w:rsidRPr="00000000">
        <w:rPr>
          <w:b w:val="1"/>
          <w:sz w:val="56"/>
          <w:szCs w:val="56"/>
          <w:shd w:fill="fff2cc" w:val="clear"/>
          <w:rtl w:val="0"/>
        </w:rPr>
        <w:t xml:space="preserve">Construction Check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Request: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Code: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Site Location: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Payee Name: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Amount: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Check [ ] Bank Transfer [ ] Other: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Payment: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By: 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Title: 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Office Use Only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61.3380281690143"/>
        <w:gridCol w:w="1870.3521126760563"/>
        <w:gridCol w:w="2364.718309859155"/>
        <w:gridCol w:w="2463.5915492957747"/>
        <w:tblGridChange w:id="0">
          <w:tblGrid>
            <w:gridCol w:w="2661.3380281690143"/>
            <w:gridCol w:w="1870.3521126760563"/>
            <w:gridCol w:w="2364.718309859155"/>
            <w:gridCol w:w="2463.591549295774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Approval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