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e599" w:val="clear"/>
        </w:rPr>
      </w:pPr>
      <w:r w:rsidDel="00000000" w:rsidR="00000000" w:rsidRPr="00000000">
        <w:rPr>
          <w:b w:val="1"/>
          <w:sz w:val="48"/>
          <w:szCs w:val="48"/>
          <w:shd w:fill="ffe599" w:val="clear"/>
          <w:rtl w:val="0"/>
        </w:rPr>
        <w:t xml:space="preserve">Basketball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Details</w:t>
        <w:br w:type="textWrapping"/>
        <w:t xml:space="preserve">Name: __________________________</w:t>
        <w:br w:type="textWrapping"/>
        <w:t xml:space="preserve">Team Name: __________________________</w:t>
        <w:br w:type="textWrapping"/>
        <w:t xml:space="preserve">Self-Evaluation 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Self-Assessment Table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1965"/>
        <w:gridCol w:w="2775"/>
        <w:gridCol w:w="2775"/>
        <w:tblGridChange w:id="0">
          <w:tblGrid>
            <w:gridCol w:w="1860"/>
            <w:gridCol w:w="1965"/>
            <w:gridCol w:w="2775"/>
            <w:gridCol w:w="2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Weaknesses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Plan for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Shooting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Defensive Awareness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Improvement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