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fe599" w:val="clear"/>
        </w:rPr>
      </w:pPr>
      <w:r w:rsidDel="00000000" w:rsidR="00000000" w:rsidRPr="00000000">
        <w:rPr>
          <w:b w:val="1"/>
          <w:sz w:val="66"/>
          <w:szCs w:val="66"/>
          <w:shd w:fill="ffe599" w:val="clear"/>
          <w:rtl w:val="0"/>
        </w:rPr>
        <w:t xml:space="preserve">Audit Report of a Company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 Report Number: _______________</w:t>
        <w:br w:type="textWrapping"/>
        <w:t xml:space="preserve">Date of Audit: 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85yqikog0lq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Company Details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Address: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Person: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wjbctwnb4k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Audit Details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 Conducted By: 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 Period: From _______________ To 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 Audited: __________________________________________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y8dptwnl0pg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Audit Purpose &amp; Scope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Financial Statement Review</w:t>
        <w:br w:type="textWrapping"/>
        <w:t xml:space="preserve">☐ Operational Compliance Check</w:t>
        <w:br w:type="textWrapping"/>
        <w:t xml:space="preserve">☐ Risk Assessment</w:t>
        <w:br w:type="textWrapping"/>
        <w:t xml:space="preserve">☐ Regulatory Compliance</w:t>
        <w:br w:type="textWrapping"/>
        <w:t xml:space="preserve">☐ Other: __________________________________________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d5va6887ev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Audit Findings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95"/>
        <w:gridCol w:w="1560"/>
        <w:gridCol w:w="3465"/>
        <w:gridCol w:w="2355"/>
        <w:tblGridChange w:id="0">
          <w:tblGrid>
            <w:gridCol w:w="1995"/>
            <w:gridCol w:w="1560"/>
            <w:gridCol w:w="3465"/>
            <w:gridCol w:w="235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Section Audited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Issues Found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Risk Level (Low/Medium/High)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Corrective Action Needed?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Low ☐ Medium ☐ High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Low ☐ Medium ☐ High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Low ☐ Medium ☐ High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</w:tbl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274kvjerduv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Recommendations &amp; Corrective Measures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Immediate corrective action required.</w:t>
        <w:br w:type="textWrapping"/>
        <w:t xml:space="preserve">☐ Periodic review and monitoring suggested.</w:t>
        <w:br w:type="textWrapping"/>
        <w:t xml:space="preserve">☐ Compliance status to be reassessed in __ months.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345wvb8dld8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Acknowledgment &amp; Approval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confirm that the audit findings have been reviewed and accepted.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Auditor’s Name: __________________________________________</w:t>
        <w:br w:type="textWrapping"/>
        <w:t xml:space="preserve">Signature: ___________________________ Date: ____________</w:t>
        <w:br w:type="textWrapping"/>
        <w:t xml:space="preserve">Company Representative: __________________________________________</w:t>
        <w:br w:type="textWrapping"/>
        <w:t xml:space="preserve">Signature: ___________________________ Date: ____________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