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e599" w:val="clear"/>
        </w:rPr>
      </w:pPr>
      <w:r w:rsidDel="00000000" w:rsidR="00000000" w:rsidRPr="00000000">
        <w:rPr>
          <w:b w:val="1"/>
          <w:sz w:val="60"/>
          <w:szCs w:val="60"/>
          <w:shd w:fill="ffe599" w:val="clear"/>
          <w:rtl w:val="0"/>
        </w:rPr>
        <w:t xml:space="preserve">Assessment Form for Students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3y7vbc77njz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Student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ID: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Grade/Class: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Assessment: 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yxpx9zaqgxu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Assessment Criteria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Academic Performance</w:t>
        <w:br w:type="textWrapping"/>
        <w:t xml:space="preserve">☐ Class Participation</w:t>
        <w:br w:type="textWrapping"/>
        <w:t xml:space="preserve">☐ Homework Completion</w:t>
        <w:br w:type="textWrapping"/>
        <w:t xml:space="preserve">☐ Behavior &amp; Attitude</w:t>
        <w:br w:type="textWrapping"/>
        <w:t xml:space="preserve">☐ Attendance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piol08mwvcs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Evaluation</w:t>
      </w:r>
    </w:p>
    <w:tbl>
      <w:tblPr>
        <w:tblStyle w:val="Table1"/>
        <w:tblW w:w="83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1560"/>
        <w:gridCol w:w="1065"/>
        <w:gridCol w:w="1995"/>
        <w:gridCol w:w="1320"/>
        <w:tblGridChange w:id="0">
          <w:tblGrid>
            <w:gridCol w:w="2385"/>
            <w:gridCol w:w="1560"/>
            <w:gridCol w:w="1065"/>
            <w:gridCol w:w="1995"/>
            <w:gridCol w:w="13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Reading &amp; 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Performance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2teefevq82p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Behavioral &amp; Social Skills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Interacts positively with peers: ☐ Yes ☐ No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Shows responsibility for assignments: ☐ Yes ☐ No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Follows school rules and guidelines: ☐ Yes ☐ No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042dqisyat6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Teacher's Comments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ushr4rt8hxd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Recommendations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Extra tutoring recommended</w:t>
        <w:br w:type="textWrapping"/>
        <w:t xml:space="preserve">☐ Parent-teacher conference needed</w:t>
        <w:br w:type="textWrapping"/>
        <w:t xml:space="preserve">☐ Encourage participation in extracurricular activities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Teacher’s Name: ___________________________</w:t>
        <w:br w:type="textWrapping"/>
        <w:t xml:space="preserve">Signature: ___________________________ Date: ____________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