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Assessment Form for Employees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wfnob75xdpc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xyxqewxm0g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Areas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410"/>
        <w:gridCol w:w="945"/>
        <w:gridCol w:w="2760"/>
        <w:gridCol w:w="870"/>
        <w:tblGridChange w:id="0">
          <w:tblGrid>
            <w:gridCol w:w="2985"/>
            <w:gridCol w:w="1410"/>
            <w:gridCol w:w="945"/>
            <w:gridCol w:w="2760"/>
            <w:gridCol w:w="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fhz4o5mz9v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Key Strengths &amp; Achievements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0m8i6hjqio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Areas for Improvement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zvhagqitqg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Future Goals &amp; Development Plan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Enroll in additional training programs</w:t>
        <w:br w:type="textWrapping"/>
        <w:t xml:space="preserve">☐ Improve time management skills</w:t>
        <w:br w:type="textWrapping"/>
        <w:t xml:space="preserve">☐ Increase collaboration with team members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xjjxgwwxweo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Employee’s Comments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ezepxqz1yby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 &amp; Acknowledgment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___________________________ Date: ____________</w:t>
        <w:br w:type="textWrapping"/>
        <w:t xml:space="preserve">Manager’s Signature: ___________________________ Date: 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