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41b47"/>
          <w:sz w:val="60"/>
          <w:szCs w:val="60"/>
          <w:shd w:fill="cfe2f3" w:val="clear"/>
        </w:rPr>
      </w:pPr>
      <w:r w:rsidDel="00000000" w:rsidR="00000000" w:rsidRPr="00000000">
        <w:rPr>
          <w:b w:val="1"/>
          <w:color w:val="741b47"/>
          <w:sz w:val="60"/>
          <w:szCs w:val="60"/>
          <w:shd w:fill="cfe2f3" w:val="clear"/>
          <w:rtl w:val="0"/>
        </w:rPr>
        <w:t xml:space="preserve">Vendor ACH Payment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ID/Account Number: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Account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Type: [ ] Checking [ ] Savings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Routing Number: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$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Frequency: [ ] One-Time [ ] Recurring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[ ] I authorize the company to initiate ACH transfers to the account specified above for payment purposes.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Signature: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