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70"/>
          <w:szCs w:val="70"/>
          <w:shd w:fill="fff2cc" w:val="clear"/>
        </w:rPr>
      </w:pPr>
      <w:r w:rsidDel="00000000" w:rsidR="00000000" w:rsidRPr="00000000">
        <w:rPr>
          <w:b w:val="1"/>
          <w:color w:val="274e13"/>
          <w:sz w:val="70"/>
          <w:szCs w:val="70"/>
          <w:shd w:fill="fff2cc" w:val="clear"/>
          <w:rtl w:val="0"/>
        </w:rPr>
        <w:t xml:space="preserve">Stock Requisition Form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274e13"/>
          <w:sz w:val="70"/>
          <w:szCs w:val="70"/>
          <w:shd w:fill="fff2cc" w:val="clear"/>
        </w:rPr>
      </w:pPr>
      <w:r w:rsidDel="00000000" w:rsidR="00000000" w:rsidRPr="00000000">
        <w:rPr>
          <w:b w:val="1"/>
          <w:color w:val="274e13"/>
          <w:sz w:val="70"/>
          <w:szCs w:val="70"/>
          <w:shd w:fill="fff2cc" w:val="clear"/>
          <w:rtl w:val="0"/>
        </w:rPr>
        <w:t xml:space="preserve">for Business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Request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Items: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Quantity: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Request: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Urgency Level</w:t>
        <w:br w:type="textWrapping"/>
        <w:t xml:space="preserve">[ ] Immediate</w:t>
        <w:br w:type="textWrapping"/>
        <w:t xml:space="preserve">[ ] Standard Processing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[ ] Approved</w:t>
        <w:br w:type="textWrapping"/>
        <w:t xml:space="preserve">[ ] Rejected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(if rejected): 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