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d9d2e9" w:val="clear"/>
        </w:rPr>
      </w:pPr>
      <w:r w:rsidDel="00000000" w:rsidR="00000000" w:rsidRPr="00000000">
        <w:rPr>
          <w:b w:val="1"/>
          <w:sz w:val="68"/>
          <w:szCs w:val="68"/>
          <w:shd w:fill="d9d2e9" w:val="clear"/>
          <w:rtl w:val="0"/>
        </w:rPr>
        <w:t xml:space="preserve">Employee Self-Appraisal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Employee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Job Title: 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Supervisor: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Appraisal Period: 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Performance Highlights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934.435483870968"/>
        <w:gridCol w:w="1915.4032258064517"/>
        <w:gridCol w:w="2368.3064516129034"/>
        <w:gridCol w:w="2141.8548387096776"/>
        <w:tblGridChange w:id="0">
          <w:tblGrid>
            <w:gridCol w:w="2934.435483870968"/>
            <w:gridCol w:w="1915.4032258064517"/>
            <w:gridCol w:w="2368.3064516129034"/>
            <w:gridCol w:w="2141.8548387096776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Task/Project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Outcome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Skills Applied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Rating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Challenges Faced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Describe any challenges encountered: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Future Goals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State your goals for the next appraisal period: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Feedback Section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Suggestions for improving team or organizational performance: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6. Signature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Employee Signature: _____________________ Date: 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