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School Attendance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[School Name]</w:t>
        <w:br w:type="textWrapping"/>
        <w:t xml:space="preserve">[School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Grade/Class: _____________________________________________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25.3924914675767"/>
        <w:gridCol w:w="2483.7542662116043"/>
        <w:gridCol w:w="2483.7542662116043"/>
        <w:gridCol w:w="2867.098976109215"/>
        <w:tblGridChange w:id="0">
          <w:tblGrid>
            <w:gridCol w:w="1525.3924914675767"/>
            <w:gridCol w:w="2483.7542662116043"/>
            <w:gridCol w:w="2483.7542662116043"/>
            <w:gridCol w:w="2867.0989761092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Attendance Period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Number of Days Present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Number of Days Absent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 1: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 2: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 3: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 4: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Purpose:</w:t>
        <w:br w:type="textWrapping"/>
        <w:t xml:space="preserve">[ ] Scholarship Application</w:t>
        <w:br w:type="textWrapping"/>
        <w:t xml:space="preserve">[ ] Attendance Requirement Certification</w:t>
        <w:br w:type="textWrapping"/>
        <w:t xml:space="preserve">[ ] Immigration/Travel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By: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