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Registration Transfer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Type: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VIN/Chassis Number: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Submission Details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 ID: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Online Application: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Uploaded:</w:t>
        <w:br w:type="textWrapping"/>
        <w:t xml:space="preserve">[ ] Ownership Proof</w:t>
        <w:br w:type="textWrapping"/>
        <w:t xml:space="preserve">[ ] Insurance Copy</w:t>
        <w:br w:type="textWrapping"/>
        <w:t xml:space="preserve">[ ] ID Proof</w:t>
        <w:br w:type="textWrapping"/>
        <w:t xml:space="preserve">[ ] Other: 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[ ] Approved</w:t>
        <w:br w:type="textWrapping"/>
        <w:t xml:space="preserve">[ ] Rejected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